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BAE" w:rsidRDefault="00833BAE">
      <w:pPr>
        <w:pStyle w:val="20"/>
        <w:ind w:firstLine="0"/>
        <w:jc w:val="center"/>
        <w:rPr>
          <w:b/>
          <w:sz w:val="40"/>
        </w:rPr>
      </w:pPr>
      <w:r>
        <w:rPr>
          <w:b/>
          <w:sz w:val="40"/>
        </w:rPr>
        <w:t>VABO</w:t>
      </w:r>
    </w:p>
    <w:p w:rsidR="00833BAE" w:rsidRDefault="00833BAE">
      <w:pPr>
        <w:pStyle w:val="20"/>
        <w:ind w:firstLine="0"/>
        <w:rPr>
          <w:sz w:val="40"/>
        </w:rPr>
      </w:pPr>
      <w:r>
        <w:rPr>
          <w:b/>
          <w:sz w:val="40"/>
        </w:rPr>
        <w:t>VABO</w:t>
      </w:r>
      <w:r>
        <w:rPr>
          <w:sz w:val="40"/>
        </w:rPr>
        <w:t xml:space="preserve"> tinmay ich retaverish va qusish oqibatida bemor organizmida syuyqlik, tuzlar kamayib, uning og’ir ahvolga tushib qolishi bilan ta’riflanadigan yuqumli ichak kasalligidir.</w:t>
      </w:r>
    </w:p>
    <w:p w:rsidR="00833BAE" w:rsidRDefault="00833BAE">
      <w:pPr>
        <w:pStyle w:val="20"/>
        <w:rPr>
          <w:b/>
          <w:sz w:val="40"/>
        </w:rPr>
      </w:pPr>
      <w:r>
        <w:rPr>
          <w:b/>
          <w:sz w:val="40"/>
        </w:rPr>
        <w:t>ETIOLOGIYASI.</w:t>
      </w:r>
    </w:p>
    <w:p w:rsidR="00833BAE" w:rsidRDefault="00833BAE">
      <w:pPr>
        <w:pStyle w:val="20"/>
        <w:rPr>
          <w:sz w:val="40"/>
        </w:rPr>
      </w:pPr>
      <w:r>
        <w:rPr>
          <w:sz w:val="40"/>
        </w:rPr>
        <w:t xml:space="preserve">Vaboni qo’zg’atuvchi mikrob – vabo vibrionini 1883 yilda Kox kashf etgan. Uning </w:t>
      </w:r>
      <w:r>
        <w:rPr>
          <w:i/>
          <w:sz w:val="40"/>
        </w:rPr>
        <w:t xml:space="preserve">vibrio comme et vibrio Eitor </w:t>
      </w:r>
      <w:r>
        <w:rPr>
          <w:sz w:val="40"/>
        </w:rPr>
        <w:t>degan ikki xili bor. Ularning morfologik va kultural xususiyatlari bir-biriga o’xshash. Vibrion shklon vergulga o’xshydi, sport va kansula hosil qilmaydi. Bitta baquvvat xipchin bor, shu tupayliu harakatchandir. U grammonfiy, hamma anilin bo’yoqlari bilanbo’yaladi. Oddiy o’zigamuhitlarida ko’nayadi, ishqorli mihitda tez ko’payadi. Uning uchun hil toksin ma’lum: a) endotoksin – termostabil, lipopolisaxxapid kompleksidan iborat; b) ekzotoksin 0 xolorgen, bu toksin ich ketishi va degidratasiyaga sabab bo’ladi; v) qon tomiri va ichak devoridagi hujayralar membranalarning o’tkazuvchanliginikuchaytigadigan toksin. O’tkir me’da – ichak kasalliklari bilan og’rigan bemorlarda, shuningdek, oqava suvlar va ochik suv havzalarda ba’zan NAG vibrion deb ataluvchi mikroblar topiladi. NAG vibrionlari 01 vabo zardobi bilan aggluntinasiya reaksiyasiga kirmaydi va shu bilan vabo vibrionidan varq qiladi. Ammo biror joyda NAG vibrion topila, shundan keyin ko’pincha vabo kasalligi paydo bo’ladi. Shu sababdan NAG vibrioni topilgan joyda xuddi vaboga qarshi qurashsandik tadkir-choralar amalga oshiriladi.</w:t>
      </w:r>
    </w:p>
    <w:p w:rsidR="00833BAE" w:rsidRDefault="00833BAE">
      <w:pPr>
        <w:pStyle w:val="20"/>
        <w:rPr>
          <w:sz w:val="40"/>
        </w:rPr>
      </w:pPr>
      <w:r>
        <w:rPr>
          <w:sz w:val="40"/>
        </w:rPr>
        <w:lastRenderedPageBreak/>
        <w:t>Vabo vibrioni tashqi muhitda chidamli. Masalan, u suvda bir necha kundan bir necha haftagacha, bemorning axlotida 6-7 ajgacha tirik saqlana oladi. U quyosh nuri va dezinfeksiyabovchi moddalar ta’siliga sezuvchan.</w:t>
      </w:r>
    </w:p>
    <w:p w:rsidR="00833BAE" w:rsidRDefault="00833BAE">
      <w:pPr>
        <w:pStyle w:val="20"/>
        <w:rPr>
          <w:b/>
          <w:sz w:val="40"/>
        </w:rPr>
      </w:pPr>
      <w:r>
        <w:rPr>
          <w:b/>
          <w:sz w:val="40"/>
        </w:rPr>
        <w:t>EPIDEMIOLOGIYASI.</w:t>
      </w:r>
    </w:p>
    <w:p w:rsidR="00833BAE" w:rsidRDefault="00833BAE">
      <w:pPr>
        <w:pStyle w:val="20"/>
        <w:rPr>
          <w:sz w:val="40"/>
        </w:rPr>
      </w:pPr>
      <w:r>
        <w:rPr>
          <w:sz w:val="40"/>
        </w:rPr>
        <w:t>Vabo shu kasallik bilan og’rigan bemor vavibron tashib yuruvchi kishilargayuqadi. Bemor shir-shir ichi ketishi oqibatida bir kecha-kunduzda o’rtacha 10-20 litircha suyuq axlat chiqaradi. Bemor axlatini 1 ml da 10 milliondan milliardgacha vabo vibroni bo’ladi. Shu sababli bunday bemor vaboni tez tarqalishiga sabab bo’ladi. Bu kasallikning engil   bilinap-bilinmas xillori bilan og’rigan bemorlarda vabo borligi ba’zan aniqlonmaganligi sababdan ular kasalxonaga yotqizilmaydi, binobarin kasallik boshqalorgaosongina yuqush mumkin. Ichimlik suv olinadigan suv navzalari bemor axloti va qusug’i bilan ifloslanadigan suv nafsalari bemor hollarda vabo yuda tez tarqalodi. Vabo oziq-ovqat mahsulotlari (sut, ho’l, mevalar, sabzavotlar va boshqalar) orqali ham tarqaladi.</w:t>
      </w:r>
    </w:p>
    <w:p w:rsidR="00833BAE" w:rsidRDefault="00833BAE">
      <w:pPr>
        <w:pStyle w:val="20"/>
        <w:rPr>
          <w:sz w:val="40"/>
        </w:rPr>
      </w:pPr>
      <w:r>
        <w:rPr>
          <w:sz w:val="40"/>
        </w:rPr>
        <w:t>Nihoyat kasallik vabo bilan og’rigan bemor yoqi vibrion tashib yuruvchilardan bevosita kontakt orqali ham yuqish mumkin. Vabo vibrioni sog’lom odamning o’gzidan kiradi. Vabo bilan katta-kichik baravar kasallanishi mumkin. Vabo ayniqsayoz va kuz aylarida tez tarqaladi. Vabodan sog’aygan kishilarda umurbod davom etadigan immunitet paydo bo’ladi.</w:t>
      </w:r>
    </w:p>
    <w:p w:rsidR="00833BAE" w:rsidRDefault="00833BAE">
      <w:pPr>
        <w:pStyle w:val="20"/>
        <w:rPr>
          <w:b/>
          <w:sz w:val="40"/>
        </w:rPr>
      </w:pPr>
    </w:p>
    <w:p w:rsidR="00833BAE" w:rsidRDefault="00833BAE">
      <w:pPr>
        <w:pStyle w:val="20"/>
        <w:rPr>
          <w:b/>
          <w:sz w:val="40"/>
        </w:rPr>
      </w:pPr>
    </w:p>
    <w:p w:rsidR="00833BAE" w:rsidRDefault="00833BAE">
      <w:pPr>
        <w:pStyle w:val="20"/>
        <w:rPr>
          <w:b/>
          <w:sz w:val="40"/>
        </w:rPr>
      </w:pPr>
      <w:r>
        <w:rPr>
          <w:b/>
          <w:sz w:val="40"/>
        </w:rPr>
        <w:lastRenderedPageBreak/>
        <w:t>KLINIKASI.</w:t>
      </w:r>
    </w:p>
    <w:p w:rsidR="00833BAE" w:rsidRDefault="00833BAE">
      <w:pPr>
        <w:pStyle w:val="20"/>
        <w:rPr>
          <w:sz w:val="40"/>
        </w:rPr>
      </w:pPr>
      <w:r>
        <w:rPr>
          <w:sz w:val="40"/>
        </w:rPr>
        <w:t>Inkubasion davr bir necha soatdan 5 kungacha choziladi. Vaboning tipik variantida degidratasiyaning ko’p yoki ozligida qarob kasallikning: a) engil, b)o’rtacha og’ir, c)o’gir va d)juda o’gir formulari bor.</w:t>
      </w:r>
    </w:p>
    <w:p w:rsidR="00833BAE" w:rsidRDefault="00833BAE">
      <w:pPr>
        <w:pStyle w:val="20"/>
        <w:rPr>
          <w:sz w:val="40"/>
        </w:rPr>
      </w:pPr>
      <w:r>
        <w:rPr>
          <w:sz w:val="40"/>
        </w:rPr>
        <w:t>Vaboni atipik variantida:a) quruq vabo; b) yashin tezligidao’tadigan; c) bilinor-bilinmassimptomlik va d) gastritik formulari uchraydi Nihoyat El-Top vaboni ba’zan subklinik shklida (embrion tashib yuruvchilik) ham o’tadi.</w:t>
      </w:r>
    </w:p>
    <w:p w:rsidR="00833BAE" w:rsidRDefault="00833BAE">
      <w:pPr>
        <w:pStyle w:val="20"/>
        <w:rPr>
          <w:b/>
          <w:sz w:val="40"/>
        </w:rPr>
      </w:pPr>
      <w:r>
        <w:rPr>
          <w:b/>
          <w:sz w:val="40"/>
        </w:rPr>
        <w:t>DAVOSI.</w:t>
      </w:r>
    </w:p>
    <w:p w:rsidR="00833BAE" w:rsidRDefault="00833BAE">
      <w:pPr>
        <w:pStyle w:val="20"/>
        <w:rPr>
          <w:sz w:val="40"/>
        </w:rPr>
      </w:pPr>
      <w:r>
        <w:rPr>
          <w:sz w:val="40"/>
        </w:rPr>
        <w:t>Vabo bilan og’rigan bemor ahvoli ko’pincha organizmda yuz bergan degidratasiya sababli ancha og’ir bo’ladi. Shu tufayli bemorni davolash ishonchli shoshilinch ravishda reanimasiyaga bo’limiga olib boriladi.</w:t>
      </w:r>
    </w:p>
    <w:p w:rsidR="00833BAE" w:rsidRDefault="00833BAE">
      <w:pPr>
        <w:pStyle w:val="20"/>
        <w:rPr>
          <w:sz w:val="40"/>
        </w:rPr>
      </w:pPr>
      <w:r>
        <w:rPr>
          <w:sz w:val="40"/>
        </w:rPr>
        <w:t>Degidratasiya kasallikning asosiy mohiyati va bemor taqdirini hol qiluvchi omil chanini nazorda tutgan holda davo birinchi navbatda ana shu kolotni bartarof qilishga qaratiladi. Boshqacha ayniganga, shir-shir ich ketish va tez-tez  qusish natijasida yo’qotilgan suyuqlik, tuzlar va oqsil moddalar orinini zudlik bilan roldiyosh kerak.</w:t>
      </w:r>
    </w:p>
    <w:p w:rsidR="00833BAE" w:rsidRDefault="00833BAE">
      <w:pPr>
        <w:pStyle w:val="20"/>
        <w:rPr>
          <w:sz w:val="40"/>
        </w:rPr>
      </w:pPr>
      <w:r>
        <w:rPr>
          <w:sz w:val="40"/>
        </w:rPr>
        <w:t xml:space="preserve">Bemorni qusishni to’xtagach ojiz orqali antibiotiklar tayinlanadi: 0,3 –0,5 g dan kuniga 4 mohol tetrasiklin 0,5 dan har 10 atda, levomisitin 0,1 dan har 12-10atda , doksisilin beriladi. 15-20 minut davomida bemor iliq vanna qabul qilish ahvolini ancha yoxshilaydi. </w:t>
      </w:r>
    </w:p>
    <w:p w:rsidR="00833BAE" w:rsidRDefault="00833BAE">
      <w:pPr>
        <w:pStyle w:val="20"/>
        <w:rPr>
          <w:sz w:val="40"/>
        </w:rPr>
      </w:pPr>
      <w:r>
        <w:rPr>
          <w:sz w:val="40"/>
        </w:rPr>
        <w:t xml:space="preserve">Vabodan sog’aygan bemorlar sog’ayish davrining 8-10 kuni axlati 3 marta va o’t suyuqligi 1 marta </w:t>
      </w:r>
      <w:r>
        <w:rPr>
          <w:sz w:val="40"/>
        </w:rPr>
        <w:lastRenderedPageBreak/>
        <w:t>tekshirilganda vabo vibrioni yoqligi aniklangach uylariga jo’notiladi. Bateriologik tekshiruvbilan davolash tugadoch 36-48 soat o’tkondaso’ng 3 kun bosim amalga oshiriladi.</w:t>
      </w:r>
    </w:p>
    <w:p w:rsidR="00833BAE" w:rsidRDefault="00833BAE">
      <w:pPr>
        <w:pStyle w:val="20"/>
        <w:rPr>
          <w:sz w:val="40"/>
        </w:rPr>
      </w:pPr>
      <w:r>
        <w:rPr>
          <w:sz w:val="40"/>
        </w:rPr>
        <w:t xml:space="preserve">Vaboda so’gaugan rekonvalesientlar dispanser nazoratida bo’ladi va ularning axlati bir oy davomida har 10 kunda bir marta o’t suyuqlik esa bir marta bakteriologik tekshiriladi. </w:t>
      </w:r>
    </w:p>
    <w:p w:rsidR="00833BAE" w:rsidRDefault="00833BAE">
      <w:pPr>
        <w:pStyle w:val="20"/>
        <w:rPr>
          <w:sz w:val="40"/>
        </w:rPr>
      </w:pPr>
    </w:p>
    <w:sectPr w:rsidR="00833BAE" w:rsidSect="0055384B">
      <w:headerReference w:type="even" r:id="rId6"/>
      <w:headerReference w:type="default" r:id="rId7"/>
      <w:footerReference w:type="even" r:id="rId8"/>
      <w:footerReference w:type="default" r:id="rId9"/>
      <w:headerReference w:type="first" r:id="rId10"/>
      <w:footerReference w:type="first" r:id="rId11"/>
      <w:pgSz w:w="11906" w:h="16838"/>
      <w:pgMar w:top="1134" w:right="1418" w:bottom="1134" w:left="1701" w:header="72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71F" w:rsidRDefault="0021171F" w:rsidP="0055384B">
      <w:r>
        <w:separator/>
      </w:r>
    </w:p>
  </w:endnote>
  <w:endnote w:type="continuationSeparator" w:id="1">
    <w:p w:rsidR="0021171F" w:rsidRDefault="0021171F" w:rsidP="005538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84B" w:rsidRDefault="0055384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84B" w:rsidRDefault="0055384B" w:rsidP="0055384B">
    <w:pPr>
      <w:pStyle w:val="a7"/>
    </w:pPr>
    <w:r>
      <w:t>www.UzReferat.ucoz.net</w:t>
    </w:r>
  </w:p>
  <w:p w:rsidR="0055384B" w:rsidRDefault="0055384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84B" w:rsidRDefault="0055384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71F" w:rsidRDefault="0021171F" w:rsidP="0055384B">
      <w:r>
        <w:separator/>
      </w:r>
    </w:p>
  </w:footnote>
  <w:footnote w:type="continuationSeparator" w:id="1">
    <w:p w:rsidR="0021171F" w:rsidRDefault="0021171F" w:rsidP="005538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84B" w:rsidRDefault="0055384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84B" w:rsidRDefault="0055384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84B" w:rsidRDefault="0055384B">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1364C"/>
    <w:rsid w:val="0011364C"/>
    <w:rsid w:val="0021171F"/>
    <w:rsid w:val="0055384B"/>
    <w:rsid w:val="007A7EE9"/>
    <w:rsid w:val="00833BAE"/>
    <w:rsid w:val="008A27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ind w:firstLine="709"/>
      <w:jc w:val="center"/>
      <w:outlineLvl w:val="0"/>
    </w:pPr>
    <w:rPr>
      <w:b/>
      <w:sz w:val="44"/>
      <w:lang w:val="en-US"/>
    </w:rPr>
  </w:style>
  <w:style w:type="paragraph" w:styleId="2">
    <w:name w:val="heading 2"/>
    <w:basedOn w:val="a"/>
    <w:next w:val="a"/>
    <w:qFormat/>
    <w:pPr>
      <w:keepNext/>
      <w:ind w:firstLine="720"/>
      <w:jc w:val="both"/>
      <w:outlineLvl w:val="1"/>
    </w:pPr>
    <w:rPr>
      <w:b/>
      <w:sz w:val="40"/>
      <w:lang w:val="en-US"/>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both"/>
    </w:pPr>
    <w:rPr>
      <w:sz w:val="40"/>
      <w:lang w:val="en-US"/>
    </w:rPr>
  </w:style>
  <w:style w:type="paragraph" w:styleId="a4">
    <w:name w:val="Body Text Indent"/>
    <w:basedOn w:val="a"/>
    <w:semiHidden/>
    <w:pPr>
      <w:ind w:firstLine="720"/>
      <w:jc w:val="both"/>
    </w:pPr>
    <w:rPr>
      <w:sz w:val="44"/>
      <w:lang w:val="en-US"/>
    </w:rPr>
  </w:style>
  <w:style w:type="paragraph" w:styleId="20">
    <w:name w:val="Body Text Indent 2"/>
    <w:basedOn w:val="a"/>
    <w:semiHidden/>
    <w:pPr>
      <w:ind w:firstLine="709"/>
      <w:jc w:val="both"/>
    </w:pPr>
    <w:rPr>
      <w:sz w:val="44"/>
      <w:lang w:val="en-US"/>
    </w:rPr>
  </w:style>
  <w:style w:type="paragraph" w:styleId="3">
    <w:name w:val="Body Text Indent 3"/>
    <w:basedOn w:val="a"/>
    <w:semiHidden/>
    <w:pPr>
      <w:ind w:firstLine="720"/>
      <w:jc w:val="both"/>
    </w:pPr>
    <w:rPr>
      <w:sz w:val="40"/>
      <w:lang w:val="en-US"/>
    </w:rPr>
  </w:style>
  <w:style w:type="paragraph" w:styleId="a5">
    <w:name w:val="header"/>
    <w:basedOn w:val="a"/>
    <w:link w:val="a6"/>
    <w:uiPriority w:val="99"/>
    <w:semiHidden/>
    <w:unhideWhenUsed/>
    <w:rsid w:val="0055384B"/>
    <w:pPr>
      <w:tabs>
        <w:tab w:val="center" w:pos="4677"/>
        <w:tab w:val="right" w:pos="9355"/>
      </w:tabs>
    </w:pPr>
  </w:style>
  <w:style w:type="character" w:customStyle="1" w:styleId="a6">
    <w:name w:val="Верхний колонтитул Знак"/>
    <w:basedOn w:val="a0"/>
    <w:link w:val="a5"/>
    <w:uiPriority w:val="99"/>
    <w:semiHidden/>
    <w:rsid w:val="0055384B"/>
  </w:style>
  <w:style w:type="paragraph" w:styleId="a7">
    <w:name w:val="footer"/>
    <w:basedOn w:val="a"/>
    <w:link w:val="a8"/>
    <w:uiPriority w:val="99"/>
    <w:semiHidden/>
    <w:unhideWhenUsed/>
    <w:rsid w:val="0055384B"/>
    <w:pPr>
      <w:tabs>
        <w:tab w:val="center" w:pos="4677"/>
        <w:tab w:val="right" w:pos="9355"/>
      </w:tabs>
    </w:pPr>
  </w:style>
  <w:style w:type="character" w:customStyle="1" w:styleId="a8">
    <w:name w:val="Нижний колонтитул Знак"/>
    <w:basedOn w:val="a0"/>
    <w:link w:val="a7"/>
    <w:uiPriority w:val="99"/>
    <w:semiHidden/>
    <w:rsid w:val="0055384B"/>
  </w:style>
</w:styles>
</file>

<file path=word/webSettings.xml><?xml version="1.0" encoding="utf-8"?>
<w:webSettings xmlns:r="http://schemas.openxmlformats.org/officeDocument/2006/relationships" xmlns:w="http://schemas.openxmlformats.org/wordprocessingml/2006/main">
  <w:divs>
    <w:div w:id="148604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664</Words>
  <Characters>3788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Tananing ko’p ishqalanadgan joylarida </vt:lpstr>
    </vt:vector>
  </TitlesOfParts>
  <Company>None</Company>
  <LinksUpToDate>false</LinksUpToDate>
  <CharactersWithSpaces>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Tananing ko’p ishqalanadgan joylarida </dc:title>
  <dc:subject/>
  <dc:creator>KVP</dc:creator>
  <cp:keywords/>
  <cp:lastModifiedBy>eXtreme</cp:lastModifiedBy>
  <cp:revision>2</cp:revision>
  <cp:lastPrinted>2001-06-27T22:01:00Z</cp:lastPrinted>
  <dcterms:created xsi:type="dcterms:W3CDTF">2011-05-01T16:03:00Z</dcterms:created>
  <dcterms:modified xsi:type="dcterms:W3CDTF">2011-05-01T16:03:00Z</dcterms:modified>
</cp:coreProperties>
</file>